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3B" w:rsidRDefault="00B8043B" w:rsidP="00B8043B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日程安排表</w:t>
      </w:r>
    </w:p>
    <w:tbl>
      <w:tblPr>
        <w:tblW w:w="9206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860"/>
        <w:gridCol w:w="5966"/>
      </w:tblGrid>
      <w:tr w:rsidR="00B8043B" w:rsidTr="00E9481B">
        <w:trPr>
          <w:trHeight w:val="172"/>
        </w:trPr>
        <w:tc>
          <w:tcPr>
            <w:tcW w:w="1380" w:type="dxa"/>
            <w:vAlign w:val="center"/>
            <w:hideMark/>
          </w:tcPr>
          <w:p w:rsidR="00B8043B" w:rsidRPr="00A67193" w:rsidRDefault="00B8043B" w:rsidP="00E9481B">
            <w:pPr>
              <w:widowControl/>
              <w:ind w:firstLineChars="48" w:firstLine="135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719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6719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1860" w:type="dxa"/>
            <w:vAlign w:val="center"/>
            <w:hideMark/>
          </w:tcPr>
          <w:p w:rsidR="00B8043B" w:rsidRPr="00A67193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719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5966" w:type="dxa"/>
            <w:vAlign w:val="center"/>
            <w:hideMark/>
          </w:tcPr>
          <w:p w:rsidR="00B8043B" w:rsidRPr="00A67193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6719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课程安排</w:t>
            </w:r>
          </w:p>
        </w:tc>
      </w:tr>
      <w:tr w:rsidR="00B8043B" w:rsidRPr="00515F25" w:rsidTr="00E9481B">
        <w:trPr>
          <w:trHeight w:val="1935"/>
        </w:trPr>
        <w:tc>
          <w:tcPr>
            <w:tcW w:w="1380" w:type="dxa"/>
            <w:vMerge w:val="restart"/>
            <w:vAlign w:val="center"/>
            <w:hideMark/>
          </w:tcPr>
          <w:p w:rsidR="00B8043B" w:rsidRPr="006C6FF3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6C6FF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 w:rsidRPr="006C6FF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日 </w:t>
            </w:r>
          </w:p>
          <w:p w:rsidR="00B8043B" w:rsidRPr="00EF3A8A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C6FF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860" w:type="dxa"/>
            <w:vAlign w:val="center"/>
            <w:hideMark/>
          </w:tcPr>
          <w:p w:rsidR="00B8043B" w:rsidRPr="00515F25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515F2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9:00-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9:40</w:t>
            </w:r>
          </w:p>
        </w:tc>
        <w:tc>
          <w:tcPr>
            <w:tcW w:w="5966" w:type="dxa"/>
            <w:vAlign w:val="center"/>
            <w:hideMark/>
          </w:tcPr>
          <w:p w:rsidR="00B8043B" w:rsidRPr="00E57442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57442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开班仪式</w:t>
            </w:r>
          </w:p>
          <w:p w:rsidR="00B8043B" w:rsidRPr="00054D33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54D3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中国证监会上市部 </w:t>
            </w:r>
          </w:p>
          <w:p w:rsidR="00B8043B" w:rsidRPr="00054D33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54D3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中国证监会重庆证监局</w:t>
            </w:r>
          </w:p>
          <w:p w:rsidR="00B8043B" w:rsidRPr="00E57442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54D3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中国上市公司协会</w:t>
            </w:r>
            <w:r w:rsidRPr="00E57442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B8043B" w:rsidRPr="00515F25" w:rsidTr="00E9481B">
        <w:trPr>
          <w:trHeight w:val="2058"/>
        </w:trPr>
        <w:tc>
          <w:tcPr>
            <w:tcW w:w="1380" w:type="dxa"/>
            <w:vMerge/>
            <w:vAlign w:val="center"/>
            <w:hideMark/>
          </w:tcPr>
          <w:p w:rsidR="00B8043B" w:rsidRPr="00515F25" w:rsidRDefault="00B8043B" w:rsidP="00E9481B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  <w:hideMark/>
          </w:tcPr>
          <w:p w:rsidR="00B8043B" w:rsidRPr="00515F25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9:40-11:4</w:t>
            </w:r>
            <w:r w:rsidRPr="00515F2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66" w:type="dxa"/>
            <w:vAlign w:val="center"/>
            <w:hideMark/>
          </w:tcPr>
          <w:p w:rsidR="00B8043B" w:rsidRPr="00E57442" w:rsidRDefault="00B8043B" w:rsidP="00E9481B">
            <w:pPr>
              <w:widowControl/>
              <w:jc w:val="center"/>
              <w:rPr>
                <w:rFonts w:ascii="仿宋_GB2312" w:eastAsia="仿宋_GB2312" w:cs="Calibri"/>
                <w:kern w:val="0"/>
                <w:sz w:val="28"/>
                <w:szCs w:val="28"/>
              </w:rPr>
            </w:pPr>
            <w:r w:rsidRPr="00E57442"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上市公司监管政策及并购重组</w:t>
            </w:r>
            <w:r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审核要点</w:t>
            </w:r>
          </w:p>
          <w:p w:rsidR="00B8043B" w:rsidRPr="00054D33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054D3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主讲人：证监会上市部</w:t>
            </w:r>
          </w:p>
        </w:tc>
      </w:tr>
      <w:tr w:rsidR="00B8043B" w:rsidRPr="00515F25" w:rsidTr="00E9481B">
        <w:trPr>
          <w:trHeight w:val="2036"/>
        </w:trPr>
        <w:tc>
          <w:tcPr>
            <w:tcW w:w="1380" w:type="dxa"/>
            <w:vMerge w:val="restart"/>
            <w:vAlign w:val="center"/>
            <w:hideMark/>
          </w:tcPr>
          <w:p w:rsidR="00B8043B" w:rsidRPr="006C6FF3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6C6FF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 w:rsidRPr="006C6FF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日 </w:t>
            </w:r>
          </w:p>
          <w:p w:rsidR="00B8043B" w:rsidRPr="00515F25" w:rsidRDefault="00B8043B" w:rsidP="00E9481B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下</w:t>
            </w:r>
            <w:r w:rsidRPr="006C6FF3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午</w:t>
            </w:r>
          </w:p>
        </w:tc>
        <w:tc>
          <w:tcPr>
            <w:tcW w:w="1860" w:type="dxa"/>
            <w:vAlign w:val="center"/>
            <w:hideMark/>
          </w:tcPr>
          <w:p w:rsidR="00B8043B" w:rsidRPr="00515F25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515F2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14:00-1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5:30</w:t>
            </w:r>
          </w:p>
        </w:tc>
        <w:tc>
          <w:tcPr>
            <w:tcW w:w="5966" w:type="dxa"/>
            <w:vAlign w:val="center"/>
            <w:hideMark/>
          </w:tcPr>
          <w:p w:rsidR="00B8043B" w:rsidRPr="00E57442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57442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分行业信息披露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理念、导向与</w:t>
            </w:r>
            <w:r w:rsidRPr="00E57442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关注点解析</w:t>
            </w:r>
          </w:p>
          <w:p w:rsidR="00B8043B" w:rsidRPr="00054D33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54D33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主讲人：上海证券交易所 </w:t>
            </w:r>
          </w:p>
        </w:tc>
      </w:tr>
      <w:tr w:rsidR="00B8043B" w:rsidRPr="00515F25" w:rsidTr="00E9481B">
        <w:trPr>
          <w:trHeight w:val="1567"/>
        </w:trPr>
        <w:tc>
          <w:tcPr>
            <w:tcW w:w="1380" w:type="dxa"/>
            <w:vMerge/>
            <w:vAlign w:val="center"/>
          </w:tcPr>
          <w:p w:rsidR="00B8043B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B8043B" w:rsidRPr="00515F25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15：50-17:50</w:t>
            </w:r>
          </w:p>
        </w:tc>
        <w:tc>
          <w:tcPr>
            <w:tcW w:w="5966" w:type="dxa"/>
            <w:vAlign w:val="center"/>
          </w:tcPr>
          <w:p w:rsidR="00B8043B" w:rsidRPr="00E57442" w:rsidRDefault="00B8043B" w:rsidP="00E9481B">
            <w:pPr>
              <w:widowControl/>
              <w:ind w:firstLineChars="700" w:firstLine="196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E57442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专题讨论会</w:t>
            </w: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B8043B" w:rsidRPr="00515F25" w:rsidTr="00E9481B">
        <w:trPr>
          <w:trHeight w:val="1885"/>
        </w:trPr>
        <w:tc>
          <w:tcPr>
            <w:tcW w:w="1380" w:type="dxa"/>
            <w:vAlign w:val="center"/>
            <w:hideMark/>
          </w:tcPr>
          <w:p w:rsidR="00B8043B" w:rsidRPr="00515F25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515F2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 w:rsidRPr="00515F2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  <w:p w:rsidR="00B8043B" w:rsidRPr="00515F25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上</w:t>
            </w:r>
            <w:r w:rsidRPr="00515F2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午</w:t>
            </w:r>
          </w:p>
        </w:tc>
        <w:tc>
          <w:tcPr>
            <w:tcW w:w="1860" w:type="dxa"/>
            <w:vAlign w:val="center"/>
            <w:hideMark/>
          </w:tcPr>
          <w:p w:rsidR="00B8043B" w:rsidRPr="00515F25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9:00-11</w:t>
            </w:r>
            <w:r w:rsidRPr="00515F2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515F2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966" w:type="dxa"/>
            <w:vAlign w:val="center"/>
            <w:hideMark/>
          </w:tcPr>
          <w:p w:rsidR="00B8043B" w:rsidRPr="00E57442" w:rsidRDefault="00B8043B" w:rsidP="00E9481B">
            <w:pPr>
              <w:widowControl/>
              <w:rPr>
                <w:rFonts w:ascii="仿宋_GB2312" w:eastAsia="仿宋_GB2312" w:hAnsiTheme="minorHAnsi" w:cs="Calibri"/>
                <w:kern w:val="0"/>
                <w:sz w:val="28"/>
                <w:szCs w:val="28"/>
              </w:rPr>
            </w:pPr>
            <w:r>
              <w:rPr>
                <w:rFonts w:ascii="仿宋_GB2312" w:eastAsia="仿宋_GB2312" w:cs="Calibri" w:hint="eastAsia"/>
                <w:kern w:val="0"/>
                <w:sz w:val="28"/>
                <w:szCs w:val="28"/>
              </w:rPr>
              <w:t>上市公司财务报告披露中的重大问题与案例</w:t>
            </w:r>
          </w:p>
          <w:p w:rsidR="00B8043B" w:rsidRPr="00054D33" w:rsidRDefault="00B8043B" w:rsidP="00E9481B">
            <w:pPr>
              <w:widowControl/>
              <w:ind w:firstLineChars="593" w:firstLine="1429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054D33">
              <w:rPr>
                <w:rFonts w:ascii="仿宋_GB2312" w:eastAsia="仿宋_GB2312" w:hAnsiTheme="minorHAnsi" w:cs="Calibri" w:hint="eastAsia"/>
                <w:b/>
                <w:kern w:val="0"/>
                <w:sz w:val="24"/>
                <w:szCs w:val="24"/>
              </w:rPr>
              <w:t>主讲人：证监会会计部</w:t>
            </w:r>
          </w:p>
        </w:tc>
      </w:tr>
      <w:tr w:rsidR="00B8043B" w:rsidRPr="00515F25" w:rsidTr="00E9481B">
        <w:trPr>
          <w:trHeight w:val="1849"/>
        </w:trPr>
        <w:tc>
          <w:tcPr>
            <w:tcW w:w="1380" w:type="dxa"/>
            <w:vAlign w:val="center"/>
          </w:tcPr>
          <w:p w:rsidR="00B8043B" w:rsidRPr="00515F25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515F2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 w:rsidRPr="00515F2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  <w:p w:rsidR="00B8043B" w:rsidRPr="00515F25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下</w:t>
            </w:r>
            <w:r w:rsidRPr="00515F2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午</w:t>
            </w:r>
          </w:p>
        </w:tc>
        <w:tc>
          <w:tcPr>
            <w:tcW w:w="1860" w:type="dxa"/>
            <w:vAlign w:val="center"/>
          </w:tcPr>
          <w:p w:rsidR="00B8043B" w:rsidRPr="00515F25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515F25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5966" w:type="dxa"/>
            <w:vAlign w:val="center"/>
          </w:tcPr>
          <w:p w:rsidR="00B8043B" w:rsidRPr="00E57442" w:rsidRDefault="00B8043B" w:rsidP="00E9481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最新经济金融形势及上市公司投融资案例</w:t>
            </w:r>
          </w:p>
          <w:p w:rsidR="00B8043B" w:rsidRPr="00E57442" w:rsidRDefault="00B8043B" w:rsidP="00E9481B">
            <w:pPr>
              <w:widowControl/>
              <w:ind w:firstLineChars="200" w:firstLine="482"/>
              <w:rPr>
                <w:rFonts w:ascii="仿宋_GB2312" w:eastAsia="仿宋_GB2312" w:cs="Calibri"/>
                <w:b/>
                <w:kern w:val="0"/>
                <w:sz w:val="28"/>
                <w:szCs w:val="28"/>
              </w:rPr>
            </w:pPr>
            <w:r w:rsidRPr="00054D33">
              <w:rPr>
                <w:rFonts w:ascii="仿宋_GB2312" w:eastAsia="仿宋_GB2312" w:hAnsiTheme="minorHAnsi" w:cs="Calibri" w:hint="eastAsia"/>
                <w:b/>
                <w:kern w:val="0"/>
                <w:sz w:val="24"/>
                <w:szCs w:val="24"/>
              </w:rPr>
              <w:t>主讲人：中国上市公司协会</w:t>
            </w:r>
            <w:proofErr w:type="gramStart"/>
            <w:r w:rsidRPr="00054D33">
              <w:rPr>
                <w:rFonts w:ascii="仿宋_GB2312" w:eastAsia="仿宋_GB2312" w:hAnsiTheme="minorHAnsi" w:cs="Calibri" w:hint="eastAsia"/>
                <w:b/>
                <w:kern w:val="0"/>
                <w:sz w:val="24"/>
                <w:szCs w:val="24"/>
              </w:rPr>
              <w:t>金融委</w:t>
            </w:r>
            <w:proofErr w:type="gramEnd"/>
            <w:r w:rsidRPr="00054D33">
              <w:rPr>
                <w:rFonts w:ascii="仿宋_GB2312" w:eastAsia="仿宋_GB2312" w:hAnsiTheme="minorHAnsi" w:cs="Calibri" w:hint="eastAsia"/>
                <w:b/>
                <w:kern w:val="0"/>
                <w:sz w:val="24"/>
                <w:szCs w:val="24"/>
              </w:rPr>
              <w:t>专家</w:t>
            </w:r>
          </w:p>
        </w:tc>
      </w:tr>
    </w:tbl>
    <w:p w:rsidR="00B8043B" w:rsidRDefault="00B8043B" w:rsidP="00B8043B">
      <w:pPr>
        <w:jc w:val="center"/>
        <w:rPr>
          <w:rFonts w:ascii="方正大标宋简体" w:eastAsia="方正大标宋简体"/>
          <w:sz w:val="44"/>
          <w:szCs w:val="44"/>
        </w:rPr>
      </w:pPr>
      <w:bookmarkStart w:id="0" w:name="_GoBack"/>
      <w:bookmarkEnd w:id="0"/>
    </w:p>
    <w:sectPr w:rsidR="00B80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3B"/>
    <w:rsid w:val="00B8043B"/>
    <w:rsid w:val="00C9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wuhj</dc:creator>
  <cp:lastModifiedBy>wuhj</cp:lastModifiedBy>
  <cp:revision>1</cp:revision>
  <dcterms:created xsi:type="dcterms:W3CDTF">2016-04-14T09:23:00Z</dcterms:created>
  <dcterms:modified xsi:type="dcterms:W3CDTF">2016-04-14T09:23:00Z</dcterms:modified>
</cp:coreProperties>
</file>